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8071FF" w:rsidP="001147AC">
          <w:pPr>
            <w:jc w:val="right"/>
            <w:rPr>
              <w:rtl/>
            </w:rPr>
          </w:pPr>
          <w:r>
            <w:rPr>
              <w:rFonts w:hint="cs"/>
              <w:rtl/>
            </w:rPr>
            <w:t>15-</w:t>
          </w:r>
          <w:r>
            <w:rPr>
              <w:rFonts w:hint="cs"/>
            </w:rPr>
            <w:t>MA50D1-2-1201</w:t>
          </w:r>
        </w:p>
      </w:sdtContent>
    </w:sdt>
    <w:p w:rsidR="008071FF" w:rsidRPr="002F3789" w:rsidRDefault="008071FF" w:rsidP="008071FF">
      <w:pPr>
        <w:jc w:val="center"/>
        <w:rPr>
          <w:b/>
          <w:bCs/>
          <w:sz w:val="28"/>
          <w:szCs w:val="28"/>
          <w:u w:val="single"/>
          <w:rtl/>
        </w:rPr>
      </w:pPr>
      <w:r>
        <w:rPr>
          <w:rFonts w:hint="cs"/>
          <w:b/>
          <w:bCs/>
          <w:sz w:val="28"/>
          <w:szCs w:val="28"/>
          <w:u w:val="single"/>
          <w:rtl/>
        </w:rPr>
        <w:t xml:space="preserve">מכרז פומבי מס' 4/15 </w:t>
      </w:r>
      <w:r>
        <w:rPr>
          <w:b/>
          <w:bCs/>
          <w:sz w:val="28"/>
          <w:szCs w:val="28"/>
          <w:u w:val="single"/>
          <w:rtl/>
        </w:rPr>
        <w:t>–</w:t>
      </w:r>
      <w:r>
        <w:rPr>
          <w:rFonts w:hint="cs"/>
          <w:b/>
          <w:bCs/>
          <w:sz w:val="28"/>
          <w:szCs w:val="28"/>
          <w:u w:val="single"/>
          <w:rtl/>
        </w:rPr>
        <w:t xml:space="preserve"> לביצוע עבודות הדפסה, מגנוט, קיפול , עיטוף ודיוור של הודעות, פנקסים ושוברי תשלום.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6"/>
        <w:gridCol w:w="3119"/>
        <w:gridCol w:w="4077"/>
      </w:tblGrid>
      <w:tr w:rsidR="008071FF" w:rsidRPr="007D117D" w:rsidTr="008071FF">
        <w:tc>
          <w:tcPr>
            <w:tcW w:w="1326" w:type="dxa"/>
          </w:tcPr>
          <w:p w:rsidR="008071FF" w:rsidRPr="002F3789" w:rsidRDefault="008071FF" w:rsidP="008071FF">
            <w:pPr>
              <w:spacing w:after="0" w:line="240" w:lineRule="auto"/>
              <w:rPr>
                <w:b/>
                <w:bCs/>
                <w:rtl/>
              </w:rPr>
            </w:pPr>
            <w:r w:rsidRPr="002F3789">
              <w:rPr>
                <w:rFonts w:hint="cs"/>
                <w:b/>
                <w:bCs/>
                <w:rtl/>
              </w:rPr>
              <w:t xml:space="preserve">מספר סעיף </w:t>
            </w:r>
          </w:p>
        </w:tc>
        <w:tc>
          <w:tcPr>
            <w:tcW w:w="3119" w:type="dxa"/>
          </w:tcPr>
          <w:p w:rsidR="008071FF" w:rsidRPr="002F3789" w:rsidRDefault="008071FF" w:rsidP="008071FF">
            <w:pPr>
              <w:spacing w:after="0" w:line="240" w:lineRule="auto"/>
              <w:rPr>
                <w:b/>
                <w:bCs/>
                <w:rtl/>
              </w:rPr>
            </w:pPr>
            <w:r w:rsidRPr="002F3789">
              <w:rPr>
                <w:rFonts w:hint="cs"/>
                <w:b/>
                <w:bCs/>
                <w:rtl/>
              </w:rPr>
              <w:t>השאלה</w:t>
            </w:r>
          </w:p>
        </w:tc>
        <w:tc>
          <w:tcPr>
            <w:tcW w:w="4077" w:type="dxa"/>
          </w:tcPr>
          <w:p w:rsidR="008071FF" w:rsidRPr="002F3789" w:rsidRDefault="008071FF" w:rsidP="008071FF">
            <w:pPr>
              <w:spacing w:after="0" w:line="240" w:lineRule="auto"/>
              <w:rPr>
                <w:b/>
                <w:bCs/>
                <w:rtl/>
              </w:rPr>
            </w:pPr>
            <w:r w:rsidRPr="002F3789">
              <w:rPr>
                <w:rFonts w:hint="cs"/>
                <w:b/>
                <w:bCs/>
                <w:rtl/>
              </w:rPr>
              <w:t xml:space="preserve">התשובה </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סעיף 4.1.</w:t>
            </w:r>
          </w:p>
          <w:p w:rsidR="008071FF" w:rsidRPr="002F3789" w:rsidRDefault="008071FF" w:rsidP="008071FF">
            <w:pPr>
              <w:spacing w:before="240" w:after="0" w:line="360" w:lineRule="auto"/>
              <w:jc w:val="both"/>
              <w:rPr>
                <w:b/>
                <w:bCs/>
                <w:rtl/>
              </w:rPr>
            </w:pPr>
            <w:r>
              <w:rPr>
                <w:rFonts w:hint="cs"/>
                <w:b/>
                <w:bCs/>
                <w:rtl/>
              </w:rPr>
              <w:t>בתנאי סף מיוחדים</w:t>
            </w:r>
          </w:p>
        </w:tc>
        <w:tc>
          <w:tcPr>
            <w:tcW w:w="3119" w:type="dxa"/>
          </w:tcPr>
          <w:p w:rsidR="008071FF" w:rsidRPr="00884597" w:rsidRDefault="008071FF" w:rsidP="008071FF">
            <w:pPr>
              <w:spacing w:before="240" w:after="0" w:line="360" w:lineRule="auto"/>
              <w:jc w:val="both"/>
              <w:rPr>
                <w:rtl/>
              </w:rPr>
            </w:pPr>
            <w:r w:rsidRPr="00884597">
              <w:rPr>
                <w:rFonts w:hint="cs"/>
                <w:rtl/>
              </w:rPr>
              <w:t xml:space="preserve">בסעיף צוין כי נדרש ניסיון בביצוע עבודות הדפסה, מגנוט בהיקף של לפחות 3 מיליון הודעות ו- 500,000 פנקסים משתי מערכות" מה הכוונה במונח שתי מערכות? </w:t>
            </w:r>
          </w:p>
        </w:tc>
        <w:tc>
          <w:tcPr>
            <w:tcW w:w="4077" w:type="dxa"/>
          </w:tcPr>
          <w:p w:rsidR="008071FF" w:rsidRPr="007D117D" w:rsidRDefault="008071FF" w:rsidP="008071FF">
            <w:pPr>
              <w:spacing w:before="240" w:after="0" w:line="360" w:lineRule="auto"/>
              <w:jc w:val="both"/>
              <w:rPr>
                <w:rtl/>
              </w:rPr>
            </w:pPr>
            <w:r>
              <w:rPr>
                <w:rFonts w:hint="cs"/>
                <w:rtl/>
              </w:rPr>
              <w:t>הכוונה של שילוב של שני סוגי נייר בפנקס אחד.</w:t>
            </w:r>
          </w:p>
        </w:tc>
      </w:tr>
      <w:tr w:rsidR="008071FF" w:rsidRPr="007D117D" w:rsidTr="008071FF">
        <w:tc>
          <w:tcPr>
            <w:tcW w:w="1326" w:type="dxa"/>
          </w:tcPr>
          <w:p w:rsidR="008071FF" w:rsidRDefault="008071FF" w:rsidP="008071FF">
            <w:pPr>
              <w:spacing w:before="240" w:after="0" w:line="360" w:lineRule="auto"/>
              <w:jc w:val="both"/>
              <w:rPr>
                <w:b/>
                <w:bCs/>
                <w:rtl/>
              </w:rPr>
            </w:pPr>
          </w:p>
        </w:tc>
        <w:tc>
          <w:tcPr>
            <w:tcW w:w="3119" w:type="dxa"/>
          </w:tcPr>
          <w:p w:rsidR="008071FF" w:rsidRPr="00884597" w:rsidRDefault="008071FF" w:rsidP="008071FF">
            <w:pPr>
              <w:spacing w:before="240" w:after="0" w:line="360" w:lineRule="auto"/>
              <w:jc w:val="both"/>
              <w:rPr>
                <w:rtl/>
              </w:rPr>
            </w:pPr>
            <w:r w:rsidRPr="00884597">
              <w:rPr>
                <w:rFonts w:hint="cs"/>
                <w:rtl/>
              </w:rPr>
              <w:t xml:space="preserve">מהו מספר קבצי הנתונים הצפויים להישלח מידי יום? מהי כמות הרשומות הממוצעת הצפויה בכל קובץ? מהי כמות הרשומות המינימאלית ומהי המקסימאלית בכל קובץ? </w:t>
            </w:r>
          </w:p>
        </w:tc>
        <w:tc>
          <w:tcPr>
            <w:tcW w:w="4077" w:type="dxa"/>
          </w:tcPr>
          <w:p w:rsidR="008071FF" w:rsidRDefault="008071FF" w:rsidP="008071FF">
            <w:pPr>
              <w:spacing w:before="240" w:after="0" w:line="360" w:lineRule="auto"/>
              <w:jc w:val="both"/>
              <w:rPr>
                <w:rtl/>
              </w:rPr>
            </w:pPr>
            <w:r>
              <w:rPr>
                <w:rFonts w:hint="cs"/>
                <w:rtl/>
              </w:rPr>
              <w:t>קבצים: עד 100 ליום.</w:t>
            </w:r>
          </w:p>
          <w:p w:rsidR="008071FF" w:rsidRDefault="008071FF" w:rsidP="008071FF">
            <w:pPr>
              <w:spacing w:before="240" w:after="0" w:line="360" w:lineRule="auto"/>
              <w:jc w:val="both"/>
              <w:rPr>
                <w:rtl/>
              </w:rPr>
            </w:pPr>
            <w:r>
              <w:rPr>
                <w:rFonts w:hint="cs"/>
                <w:rtl/>
              </w:rPr>
              <w:t>רשומות: לא ניתן לדעת. בין 1 ל 200,000</w:t>
            </w:r>
          </w:p>
        </w:tc>
      </w:tr>
      <w:tr w:rsidR="008071FF" w:rsidRPr="00DB6728" w:rsidTr="008071FF">
        <w:tc>
          <w:tcPr>
            <w:tcW w:w="1326" w:type="dxa"/>
          </w:tcPr>
          <w:p w:rsidR="008071FF" w:rsidRDefault="008071FF" w:rsidP="008071FF">
            <w:pPr>
              <w:spacing w:before="240" w:after="0" w:line="360" w:lineRule="auto"/>
              <w:jc w:val="both"/>
              <w:rPr>
                <w:b/>
                <w:bCs/>
                <w:rtl/>
              </w:rPr>
            </w:pPr>
            <w:r>
              <w:rPr>
                <w:rFonts w:hint="cs"/>
                <w:b/>
                <w:bCs/>
                <w:rtl/>
              </w:rPr>
              <w:t xml:space="preserve">פרק ג' </w:t>
            </w:r>
            <w:r>
              <w:rPr>
                <w:b/>
                <w:bCs/>
                <w:rtl/>
              </w:rPr>
              <w:t>–</w:t>
            </w:r>
            <w:r>
              <w:rPr>
                <w:rFonts w:hint="cs"/>
                <w:b/>
                <w:bCs/>
                <w:rtl/>
              </w:rPr>
              <w:t xml:space="preserve"> המפרט הטכני</w:t>
            </w:r>
          </w:p>
        </w:tc>
        <w:tc>
          <w:tcPr>
            <w:tcW w:w="3119" w:type="dxa"/>
          </w:tcPr>
          <w:p w:rsidR="008071FF" w:rsidRPr="00884597" w:rsidRDefault="008071FF" w:rsidP="008071FF">
            <w:pPr>
              <w:spacing w:before="240" w:after="0" w:line="360" w:lineRule="auto"/>
              <w:jc w:val="both"/>
              <w:rPr>
                <w:rtl/>
              </w:rPr>
            </w:pPr>
            <w:r w:rsidRPr="00884597">
              <w:rPr>
                <w:rFonts w:hint="cs"/>
                <w:rtl/>
              </w:rPr>
              <w:t>מבוקש פירוט על מערכת העבודה המחשובית הנדרש בפעילות הקיימת כיום (טרם המעבר לעבודה במערכת החדשה):</w:t>
            </w:r>
          </w:p>
          <w:p w:rsidR="008071FF" w:rsidRPr="00884597" w:rsidRDefault="008071FF" w:rsidP="008071FF">
            <w:pPr>
              <w:numPr>
                <w:ilvl w:val="0"/>
                <w:numId w:val="1"/>
              </w:numPr>
              <w:spacing w:before="240" w:after="0" w:line="360" w:lineRule="auto"/>
              <w:jc w:val="both"/>
            </w:pPr>
            <w:r w:rsidRPr="00884597">
              <w:rPr>
                <w:rFonts w:hint="cs"/>
                <w:rtl/>
              </w:rPr>
              <w:t>האם נדרשת מערכת אוטומטית לקליטת הקבצים?</w:t>
            </w:r>
          </w:p>
          <w:p w:rsidR="008071FF" w:rsidRPr="00884597" w:rsidRDefault="008071FF" w:rsidP="008071FF">
            <w:pPr>
              <w:numPr>
                <w:ilvl w:val="0"/>
                <w:numId w:val="1"/>
              </w:numPr>
              <w:spacing w:before="240" w:after="0" w:line="360" w:lineRule="auto"/>
              <w:jc w:val="both"/>
            </w:pPr>
            <w:r w:rsidRPr="00884597">
              <w:rPr>
                <w:rFonts w:hint="cs"/>
                <w:rtl/>
              </w:rPr>
              <w:t>האם נדרשת תמיכה בשליחה ממוכנת של טסטים טרם ההפצה?</w:t>
            </w:r>
          </w:p>
          <w:p w:rsidR="008071FF" w:rsidRPr="00884597" w:rsidRDefault="008071FF" w:rsidP="008071FF">
            <w:pPr>
              <w:numPr>
                <w:ilvl w:val="0"/>
                <w:numId w:val="1"/>
              </w:numPr>
              <w:spacing w:before="240" w:after="0" w:line="360" w:lineRule="auto"/>
              <w:jc w:val="both"/>
            </w:pPr>
            <w:r w:rsidRPr="00884597">
              <w:rPr>
                <w:rFonts w:hint="cs"/>
                <w:rtl/>
              </w:rPr>
              <w:t>האם נדרשת שליחה של דוגמאות מודפסות בטרם הדפסת ייצור?</w:t>
            </w:r>
          </w:p>
          <w:p w:rsidR="008071FF" w:rsidRPr="00884597" w:rsidRDefault="008071FF" w:rsidP="008071FF">
            <w:pPr>
              <w:numPr>
                <w:ilvl w:val="0"/>
                <w:numId w:val="1"/>
              </w:numPr>
              <w:spacing w:before="240" w:after="0" w:line="360" w:lineRule="auto"/>
              <w:jc w:val="both"/>
            </w:pPr>
            <w:r w:rsidRPr="00884597">
              <w:rPr>
                <w:rFonts w:hint="cs"/>
                <w:rtl/>
              </w:rPr>
              <w:lastRenderedPageBreak/>
              <w:t>האם נדרש מנגנון חיוויום אוטומטיים לקבלת קבצים?</w:t>
            </w:r>
          </w:p>
          <w:p w:rsidR="008071FF" w:rsidRPr="00884597" w:rsidRDefault="008071FF" w:rsidP="008071FF">
            <w:pPr>
              <w:numPr>
                <w:ilvl w:val="0"/>
                <w:numId w:val="1"/>
              </w:numPr>
              <w:spacing w:before="240" w:after="0" w:line="360" w:lineRule="auto"/>
              <w:jc w:val="both"/>
              <w:rPr>
                <w:rtl/>
              </w:rPr>
            </w:pPr>
            <w:r w:rsidRPr="00884597">
              <w:rPr>
                <w:rFonts w:hint="cs"/>
                <w:rtl/>
              </w:rPr>
              <w:t>האם נדרש מנגנון לדיווח על סטאטוס העבודה במערכות הספק ועל מועד הפצתם ברמת הקובץ הבודד?</w:t>
            </w:r>
          </w:p>
        </w:tc>
        <w:tc>
          <w:tcPr>
            <w:tcW w:w="4077" w:type="dxa"/>
          </w:tcPr>
          <w:p w:rsidR="008071FF" w:rsidRDefault="008071FF" w:rsidP="008071FF">
            <w:pPr>
              <w:spacing w:before="240" w:after="0" w:line="360" w:lineRule="auto"/>
              <w:jc w:val="both"/>
              <w:rPr>
                <w:rtl/>
              </w:rPr>
            </w:pPr>
          </w:p>
          <w:p w:rsidR="008071FF" w:rsidRDefault="008071FF" w:rsidP="008071FF">
            <w:pPr>
              <w:spacing w:before="240" w:after="0" w:line="360" w:lineRule="auto"/>
              <w:jc w:val="both"/>
              <w:rPr>
                <w:rtl/>
              </w:rPr>
            </w:pPr>
          </w:p>
          <w:p w:rsidR="008071FF" w:rsidRDefault="008071FF" w:rsidP="008071FF">
            <w:pPr>
              <w:spacing w:before="240" w:after="0" w:line="360" w:lineRule="auto"/>
              <w:jc w:val="both"/>
              <w:rPr>
                <w:rtl/>
              </w:rPr>
            </w:pPr>
          </w:p>
          <w:p w:rsidR="008071FF" w:rsidRDefault="008071FF" w:rsidP="008071FF">
            <w:pPr>
              <w:numPr>
                <w:ilvl w:val="0"/>
                <w:numId w:val="3"/>
              </w:numPr>
              <w:spacing w:before="240" w:after="0" w:line="360" w:lineRule="auto"/>
              <w:jc w:val="both"/>
              <w:rPr>
                <w:rtl/>
              </w:rPr>
            </w:pPr>
            <w:r>
              <w:rPr>
                <w:rFonts w:hint="cs"/>
                <w:rtl/>
              </w:rPr>
              <w:t>לא, עובדים באמצעות כספת העבודה בחברה שקופה למזמין.</w:t>
            </w:r>
          </w:p>
          <w:p w:rsidR="008071FF" w:rsidRDefault="008071FF" w:rsidP="008071FF">
            <w:pPr>
              <w:spacing w:before="240" w:after="0" w:line="360" w:lineRule="auto"/>
              <w:jc w:val="both"/>
              <w:rPr>
                <w:rtl/>
              </w:rPr>
            </w:pPr>
          </w:p>
          <w:p w:rsidR="008071FF" w:rsidRDefault="008071FF" w:rsidP="008071FF">
            <w:pPr>
              <w:numPr>
                <w:ilvl w:val="0"/>
                <w:numId w:val="3"/>
              </w:numPr>
              <w:spacing w:before="240" w:after="0" w:line="360" w:lineRule="auto"/>
              <w:jc w:val="both"/>
              <w:rPr>
                <w:rtl/>
              </w:rPr>
            </w:pPr>
            <w:r>
              <w:rPr>
                <w:rFonts w:hint="cs"/>
                <w:rtl/>
              </w:rPr>
              <w:t>כן</w:t>
            </w:r>
          </w:p>
          <w:p w:rsidR="008071FF" w:rsidRDefault="008071FF" w:rsidP="008071FF">
            <w:pPr>
              <w:spacing w:before="240" w:after="0" w:line="360" w:lineRule="auto"/>
              <w:jc w:val="both"/>
              <w:rPr>
                <w:rtl/>
              </w:rPr>
            </w:pPr>
          </w:p>
          <w:p w:rsidR="008071FF" w:rsidRDefault="008071FF" w:rsidP="008071FF">
            <w:pPr>
              <w:numPr>
                <w:ilvl w:val="0"/>
                <w:numId w:val="3"/>
              </w:numPr>
              <w:spacing w:before="240" w:after="0" w:line="360" w:lineRule="auto"/>
              <w:jc w:val="both"/>
              <w:rPr>
                <w:rtl/>
              </w:rPr>
            </w:pPr>
            <w:r>
              <w:rPr>
                <w:rFonts w:hint="cs"/>
                <w:rtl/>
              </w:rPr>
              <w:t>לא</w:t>
            </w:r>
          </w:p>
          <w:p w:rsidR="008071FF" w:rsidRDefault="008071FF" w:rsidP="008071FF">
            <w:pPr>
              <w:spacing w:before="240" w:after="0" w:line="360" w:lineRule="auto"/>
              <w:jc w:val="both"/>
              <w:rPr>
                <w:rtl/>
              </w:rPr>
            </w:pPr>
          </w:p>
          <w:p w:rsidR="008071FF" w:rsidRDefault="008071FF" w:rsidP="008071FF">
            <w:pPr>
              <w:numPr>
                <w:ilvl w:val="0"/>
                <w:numId w:val="3"/>
              </w:numPr>
              <w:spacing w:before="240" w:after="0" w:line="360" w:lineRule="auto"/>
              <w:jc w:val="both"/>
              <w:rPr>
                <w:rtl/>
              </w:rPr>
            </w:pPr>
            <w:r>
              <w:rPr>
                <w:rFonts w:hint="cs"/>
                <w:rtl/>
              </w:rPr>
              <w:lastRenderedPageBreak/>
              <w:t>לא ברור</w:t>
            </w:r>
          </w:p>
          <w:p w:rsidR="008071FF" w:rsidRDefault="008071FF" w:rsidP="008071FF">
            <w:pPr>
              <w:spacing w:before="240" w:after="0" w:line="360" w:lineRule="auto"/>
              <w:jc w:val="both"/>
              <w:rPr>
                <w:rtl/>
              </w:rPr>
            </w:pPr>
          </w:p>
          <w:p w:rsidR="008071FF" w:rsidRPr="00DB6728" w:rsidRDefault="008071FF" w:rsidP="008071FF">
            <w:pPr>
              <w:numPr>
                <w:ilvl w:val="0"/>
                <w:numId w:val="3"/>
              </w:numPr>
              <w:spacing w:before="240" w:after="0" w:line="360" w:lineRule="auto"/>
              <w:jc w:val="both"/>
              <w:rPr>
                <w:rtl/>
              </w:rPr>
            </w:pPr>
            <w:r>
              <w:rPr>
                <w:rFonts w:hint="cs"/>
                <w:rtl/>
              </w:rPr>
              <w:t>כן</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lastRenderedPageBreak/>
              <w:t>נספח ג' עמ' 57-58 סעיפים 2.1.2, 2.1.3, 2.1.4</w:t>
            </w:r>
          </w:p>
        </w:tc>
        <w:tc>
          <w:tcPr>
            <w:tcW w:w="3119" w:type="dxa"/>
          </w:tcPr>
          <w:p w:rsidR="008071FF" w:rsidRPr="00884597" w:rsidRDefault="008071FF" w:rsidP="008071FF">
            <w:pPr>
              <w:spacing w:before="240" w:after="0" w:line="360" w:lineRule="auto"/>
              <w:jc w:val="both"/>
              <w:rPr>
                <w:rtl/>
              </w:rPr>
            </w:pPr>
            <w:r w:rsidRPr="00884597">
              <w:rPr>
                <w:rFonts w:hint="cs"/>
                <w:rtl/>
              </w:rPr>
              <w:t>האם במקום לעטוף את המוצרים המוזכרים בסעיף זה בניילון ניתן לעטפם במעטפות רציפות מנייר?</w:t>
            </w:r>
          </w:p>
        </w:tc>
        <w:tc>
          <w:tcPr>
            <w:tcW w:w="4077" w:type="dxa"/>
          </w:tcPr>
          <w:p w:rsidR="008071FF" w:rsidRPr="007D117D" w:rsidRDefault="008071FF" w:rsidP="008071FF">
            <w:pPr>
              <w:spacing w:before="240" w:after="0" w:line="360" w:lineRule="auto"/>
              <w:jc w:val="both"/>
              <w:rPr>
                <w:rtl/>
              </w:rPr>
            </w:pPr>
            <w:r>
              <w:rPr>
                <w:rFonts w:hint="cs"/>
                <w:rtl/>
              </w:rPr>
              <w:t>כן לפי העניין ובאותה עלות</w:t>
            </w:r>
          </w:p>
        </w:tc>
      </w:tr>
      <w:tr w:rsidR="008071FF" w:rsidRPr="007D117D" w:rsidTr="008071FF">
        <w:tc>
          <w:tcPr>
            <w:tcW w:w="1326" w:type="dxa"/>
          </w:tcPr>
          <w:p w:rsidR="008071FF" w:rsidRPr="002F3789" w:rsidRDefault="008071FF" w:rsidP="008071FF">
            <w:pPr>
              <w:spacing w:before="240" w:after="0" w:line="360" w:lineRule="auto"/>
              <w:jc w:val="both"/>
              <w:rPr>
                <w:b/>
                <w:bCs/>
                <w:rtl/>
              </w:rPr>
            </w:pPr>
            <w:r>
              <w:rPr>
                <w:rFonts w:hint="cs"/>
                <w:b/>
                <w:bCs/>
                <w:rtl/>
              </w:rPr>
              <w:t>עמ' 15 סעיף 6.3.1.1</w:t>
            </w:r>
          </w:p>
        </w:tc>
        <w:tc>
          <w:tcPr>
            <w:tcW w:w="3119" w:type="dxa"/>
          </w:tcPr>
          <w:p w:rsidR="008071FF" w:rsidRPr="00884597" w:rsidRDefault="008071FF" w:rsidP="008071FF">
            <w:pPr>
              <w:spacing w:before="240" w:after="0" w:line="360" w:lineRule="auto"/>
              <w:jc w:val="both"/>
              <w:rPr>
                <w:rtl/>
              </w:rPr>
            </w:pPr>
            <w:r w:rsidRPr="00884597">
              <w:rPr>
                <w:rFonts w:hint="cs"/>
                <w:rtl/>
              </w:rPr>
              <w:t>מבוקשת הגדרה טכנית מלאה לפנקס עם הדפסה מגנטית</w:t>
            </w:r>
          </w:p>
        </w:tc>
        <w:tc>
          <w:tcPr>
            <w:tcW w:w="4077" w:type="dxa"/>
          </w:tcPr>
          <w:p w:rsidR="008071FF" w:rsidRPr="007D117D" w:rsidRDefault="008071FF" w:rsidP="008071FF">
            <w:pPr>
              <w:spacing w:before="240" w:after="0" w:line="360" w:lineRule="auto"/>
              <w:jc w:val="both"/>
              <w:rPr>
                <w:rtl/>
              </w:rPr>
            </w:pPr>
            <w:r>
              <w:rPr>
                <w:rFonts w:hint="cs"/>
                <w:rtl/>
              </w:rPr>
              <w:t>ראה נספח ג' החל מסעיף 2.</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16 סעיף 6.3.1.3</w:t>
            </w:r>
          </w:p>
        </w:tc>
        <w:tc>
          <w:tcPr>
            <w:tcW w:w="3119" w:type="dxa"/>
          </w:tcPr>
          <w:p w:rsidR="008071FF" w:rsidRPr="00884597" w:rsidRDefault="008071FF" w:rsidP="008071FF">
            <w:pPr>
              <w:spacing w:before="240" w:after="0" w:line="360" w:lineRule="auto"/>
              <w:jc w:val="both"/>
              <w:rPr>
                <w:rtl/>
              </w:rPr>
            </w:pPr>
            <w:r w:rsidRPr="00884597">
              <w:rPr>
                <w:rFonts w:hint="cs"/>
                <w:rtl/>
              </w:rPr>
              <w:t>הכוונה להדפסה בצבע מלא בדפוס דיגיטלי?</w:t>
            </w:r>
          </w:p>
        </w:tc>
        <w:tc>
          <w:tcPr>
            <w:tcW w:w="4077" w:type="dxa"/>
          </w:tcPr>
          <w:p w:rsidR="008071FF" w:rsidRDefault="008071FF" w:rsidP="008071FF">
            <w:pPr>
              <w:spacing w:before="240" w:after="0" w:line="360" w:lineRule="auto"/>
              <w:jc w:val="both"/>
              <w:rPr>
                <w:rtl/>
              </w:rPr>
            </w:pPr>
            <w:r>
              <w:rPr>
                <w:rFonts w:hint="cs"/>
                <w:rtl/>
              </w:rPr>
              <w:t>כן</w:t>
            </w:r>
          </w:p>
        </w:tc>
      </w:tr>
      <w:tr w:rsidR="008071FF" w:rsidRPr="007D117D" w:rsidTr="008071FF">
        <w:tc>
          <w:tcPr>
            <w:tcW w:w="1326" w:type="dxa"/>
          </w:tcPr>
          <w:p w:rsidR="008071FF" w:rsidRPr="002F3789" w:rsidRDefault="008071FF" w:rsidP="008071FF">
            <w:pPr>
              <w:spacing w:before="240" w:after="0" w:line="360" w:lineRule="auto"/>
              <w:jc w:val="both"/>
              <w:rPr>
                <w:b/>
                <w:bCs/>
                <w:rtl/>
              </w:rPr>
            </w:pPr>
            <w:r>
              <w:rPr>
                <w:rFonts w:hint="cs"/>
                <w:b/>
                <w:bCs/>
                <w:rtl/>
              </w:rPr>
              <w:t xml:space="preserve">עמ' 27 </w:t>
            </w:r>
          </w:p>
        </w:tc>
        <w:tc>
          <w:tcPr>
            <w:tcW w:w="3119" w:type="dxa"/>
          </w:tcPr>
          <w:p w:rsidR="008071FF" w:rsidRPr="00884597" w:rsidRDefault="008071FF" w:rsidP="008071FF">
            <w:pPr>
              <w:numPr>
                <w:ilvl w:val="0"/>
                <w:numId w:val="2"/>
              </w:numPr>
              <w:spacing w:before="240" w:after="0" w:line="360" w:lineRule="auto"/>
              <w:jc w:val="both"/>
            </w:pPr>
            <w:r w:rsidRPr="00884597">
              <w:rPr>
                <w:rFonts w:hint="cs"/>
                <w:rtl/>
              </w:rPr>
              <w:t>מה כמות דברי הדואר החריגים בשנה?</w:t>
            </w:r>
          </w:p>
          <w:p w:rsidR="008071FF" w:rsidRPr="00884597" w:rsidRDefault="008071FF" w:rsidP="008071FF">
            <w:pPr>
              <w:numPr>
                <w:ilvl w:val="0"/>
                <w:numId w:val="2"/>
              </w:numPr>
              <w:spacing w:before="240" w:after="0" w:line="360" w:lineRule="auto"/>
              <w:jc w:val="both"/>
              <w:rPr>
                <w:rtl/>
              </w:rPr>
            </w:pPr>
            <w:r w:rsidRPr="00884597">
              <w:rPr>
                <w:rFonts w:hint="cs"/>
                <w:rtl/>
              </w:rPr>
              <w:t>האם ניתן להפיץ גם באמצעות חברת הפצה (שאינה דואר ישראל) ובתנאי שהמפיץ הינו בעל היתר חוקי ממשרד התקשורת להפצת דואר כמותי?</w:t>
            </w:r>
          </w:p>
        </w:tc>
        <w:tc>
          <w:tcPr>
            <w:tcW w:w="4077" w:type="dxa"/>
          </w:tcPr>
          <w:p w:rsidR="008071FF" w:rsidRDefault="008071FF" w:rsidP="008071FF">
            <w:pPr>
              <w:spacing w:before="240" w:after="0" w:line="360" w:lineRule="auto"/>
              <w:jc w:val="both"/>
              <w:rPr>
                <w:rtl/>
              </w:rPr>
            </w:pPr>
            <w:r>
              <w:rPr>
                <w:rFonts w:hint="cs"/>
                <w:rtl/>
              </w:rPr>
              <w:t xml:space="preserve">  1. כ- 30%.</w:t>
            </w:r>
          </w:p>
          <w:p w:rsidR="008071FF" w:rsidRPr="007D117D" w:rsidRDefault="008071FF" w:rsidP="008071FF">
            <w:pPr>
              <w:spacing w:before="240" w:after="0" w:line="360" w:lineRule="auto"/>
              <w:jc w:val="both"/>
            </w:pPr>
            <w:r>
              <w:rPr>
                <w:rFonts w:hint="cs"/>
                <w:rtl/>
              </w:rPr>
              <w:t>2. ניתן להשתמש בקבלן חיצוני לשירותי הדיוור.</w:t>
            </w:r>
          </w:p>
          <w:p w:rsidR="008071FF" w:rsidRPr="007D117D" w:rsidRDefault="008071FF" w:rsidP="008071FF">
            <w:pPr>
              <w:spacing w:before="240" w:after="0" w:line="360" w:lineRule="auto"/>
              <w:jc w:val="both"/>
              <w:rPr>
                <w:rtl/>
              </w:rPr>
            </w:pP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lastRenderedPageBreak/>
              <w:t>עמ' 27</w:t>
            </w:r>
          </w:p>
        </w:tc>
        <w:tc>
          <w:tcPr>
            <w:tcW w:w="3119" w:type="dxa"/>
          </w:tcPr>
          <w:p w:rsidR="008071FF" w:rsidRPr="00884597" w:rsidRDefault="008071FF" w:rsidP="008071FF">
            <w:pPr>
              <w:spacing w:before="240" w:after="0" w:line="360" w:lineRule="auto"/>
              <w:jc w:val="both"/>
              <w:rPr>
                <w:rtl/>
              </w:rPr>
            </w:pPr>
            <w:r w:rsidRPr="00884597">
              <w:rPr>
                <w:rFonts w:hint="cs"/>
                <w:rtl/>
              </w:rPr>
              <w:t>האם מחירי ההנחה לביול יחולו רק על דואר כמותי? האם עבור דואר חריג ישלם המזמין מחיר מלא לפי מחירון דואר ישראל (ללא הנחה כלשהי)?</w:t>
            </w:r>
          </w:p>
        </w:tc>
        <w:tc>
          <w:tcPr>
            <w:tcW w:w="4077" w:type="dxa"/>
          </w:tcPr>
          <w:p w:rsidR="008071FF" w:rsidRPr="00984FC2" w:rsidRDefault="008071FF" w:rsidP="008071FF">
            <w:pPr>
              <w:spacing w:before="240" w:after="0" w:line="360" w:lineRule="auto"/>
              <w:jc w:val="both"/>
              <w:rPr>
                <w:rtl/>
              </w:rPr>
            </w:pPr>
            <w:r w:rsidRPr="00984FC2">
              <w:rPr>
                <w:rFonts w:hint="cs"/>
                <w:rtl/>
              </w:rPr>
              <w:t>אנחנו מצפים למחיר אחיד לכל מכתב (שנגזר כאחוז הנחה מתעריף דואר כמותי של חב' דואר היום) לכל מכתב שישלח ע"י הזוכה וזאת למעט דברי דואר חריגים (מכתבים רשומים) שעלות שליחתם תוחזר במלוא לזוכה.</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28-29</w:t>
            </w:r>
          </w:p>
          <w:p w:rsidR="008071FF" w:rsidRPr="002F3789" w:rsidRDefault="008071FF" w:rsidP="008071FF">
            <w:pPr>
              <w:spacing w:before="240" w:after="0" w:line="360" w:lineRule="auto"/>
              <w:jc w:val="both"/>
              <w:rPr>
                <w:b/>
                <w:bCs/>
                <w:rtl/>
              </w:rPr>
            </w:pPr>
            <w:r>
              <w:rPr>
                <w:rFonts w:hint="cs"/>
                <w:b/>
                <w:bCs/>
                <w:rtl/>
              </w:rPr>
              <w:t>מחירון שירותים</w:t>
            </w:r>
          </w:p>
        </w:tc>
        <w:tc>
          <w:tcPr>
            <w:tcW w:w="3119" w:type="dxa"/>
          </w:tcPr>
          <w:p w:rsidR="008071FF" w:rsidRPr="00884597" w:rsidRDefault="008071FF" w:rsidP="008071FF">
            <w:pPr>
              <w:spacing w:before="240" w:after="0" w:line="360" w:lineRule="auto"/>
              <w:jc w:val="both"/>
              <w:rPr>
                <w:rtl/>
              </w:rPr>
            </w:pPr>
            <w:r w:rsidRPr="00884597">
              <w:rPr>
                <w:rFonts w:hint="cs"/>
                <w:rtl/>
              </w:rPr>
              <w:t>מחירון 2014 שפורסם נראה כי המחירים בסעיפים מרכזיים נמוכים ואינם מאפשרים את ביצוע התכולה כמבוקש</w:t>
            </w:r>
          </w:p>
          <w:p w:rsidR="008071FF" w:rsidRPr="00884597" w:rsidRDefault="008071FF" w:rsidP="008071FF">
            <w:pPr>
              <w:spacing w:before="240" w:after="0" w:line="360" w:lineRule="auto"/>
              <w:jc w:val="both"/>
              <w:rPr>
                <w:rtl/>
              </w:rPr>
            </w:pPr>
          </w:p>
        </w:tc>
        <w:tc>
          <w:tcPr>
            <w:tcW w:w="4077" w:type="dxa"/>
          </w:tcPr>
          <w:p w:rsidR="008071FF" w:rsidRPr="007D117D" w:rsidRDefault="008071FF" w:rsidP="008071FF">
            <w:pPr>
              <w:spacing w:before="240" w:after="0" w:line="360" w:lineRule="auto"/>
              <w:jc w:val="both"/>
              <w:rPr>
                <w:rtl/>
              </w:rPr>
            </w:pPr>
            <w:r>
              <w:rPr>
                <w:rFonts w:hint="cs"/>
                <w:rtl/>
              </w:rPr>
              <w:t>המחירון שצורף הינו דוגמה למחירים ששולמו על ידי המזמין בשנת 2014. אין שינוי בנוסח הסעיף.</w:t>
            </w:r>
          </w:p>
        </w:tc>
      </w:tr>
      <w:tr w:rsidR="008071FF" w:rsidRPr="007D117D" w:rsidTr="008071FF">
        <w:tc>
          <w:tcPr>
            <w:tcW w:w="1326" w:type="dxa"/>
          </w:tcPr>
          <w:p w:rsidR="008071FF" w:rsidRPr="002F3789" w:rsidRDefault="008071FF" w:rsidP="008071FF">
            <w:pPr>
              <w:spacing w:before="240" w:after="0" w:line="360" w:lineRule="auto"/>
              <w:jc w:val="both"/>
              <w:rPr>
                <w:b/>
                <w:bCs/>
                <w:rtl/>
              </w:rPr>
            </w:pPr>
            <w:r>
              <w:rPr>
                <w:rFonts w:hint="cs"/>
                <w:b/>
                <w:bCs/>
                <w:rtl/>
              </w:rPr>
              <w:t>עמ' 10 סעיף 3.8</w:t>
            </w:r>
          </w:p>
        </w:tc>
        <w:tc>
          <w:tcPr>
            <w:tcW w:w="3119" w:type="dxa"/>
          </w:tcPr>
          <w:p w:rsidR="008071FF" w:rsidRPr="00884597" w:rsidRDefault="008071FF" w:rsidP="008071FF">
            <w:pPr>
              <w:spacing w:before="240" w:after="0" w:line="360" w:lineRule="auto"/>
              <w:jc w:val="both"/>
              <w:rPr>
                <w:rtl/>
              </w:rPr>
            </w:pPr>
            <w:r w:rsidRPr="00884597">
              <w:rPr>
                <w:rFonts w:hint="cs"/>
                <w:rtl/>
              </w:rPr>
              <w:t>האם מצורף נספח המהווה את נוסח אישור רואה החשבון הנדרש בסעיף זה?</w:t>
            </w:r>
          </w:p>
        </w:tc>
        <w:tc>
          <w:tcPr>
            <w:tcW w:w="4077" w:type="dxa"/>
          </w:tcPr>
          <w:p w:rsidR="008071FF" w:rsidRPr="007D117D" w:rsidRDefault="008071FF" w:rsidP="008071FF">
            <w:pPr>
              <w:spacing w:before="240" w:after="0" w:line="360" w:lineRule="auto"/>
              <w:jc w:val="both"/>
              <w:rPr>
                <w:rtl/>
              </w:rPr>
            </w:pPr>
            <w:r>
              <w:rPr>
                <w:rFonts w:hint="cs"/>
                <w:rtl/>
              </w:rPr>
              <w:t>לא מצורף נספח כאמור, על המציע לספק אישור כנדרש.</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6 סעיף 4, עמ' 10 ס"ק 3.8, עמ' 12 ס"ק 4.5</w:t>
            </w:r>
          </w:p>
        </w:tc>
        <w:tc>
          <w:tcPr>
            <w:tcW w:w="3119" w:type="dxa"/>
          </w:tcPr>
          <w:p w:rsidR="008071FF" w:rsidRPr="00884597" w:rsidRDefault="008071FF" w:rsidP="008071FF">
            <w:pPr>
              <w:spacing w:before="240" w:after="0" w:line="360" w:lineRule="auto"/>
              <w:jc w:val="both"/>
              <w:rPr>
                <w:rtl/>
              </w:rPr>
            </w:pPr>
            <w:r w:rsidRPr="00884597">
              <w:rPr>
                <w:rFonts w:hint="cs"/>
                <w:rtl/>
              </w:rPr>
              <w:t>אישור רו"ח בדבר היקף פעילות, אישור רו"ח בדבר שכר עובדים, הצהרת רו"ח בעניין דוחות כספיים- האם ניתן שרו"ח יעביר את תשובתו לכל הסעיפים לעיל במכתב אחד תוך הפרדה לכל סעיף?</w:t>
            </w:r>
          </w:p>
        </w:tc>
        <w:tc>
          <w:tcPr>
            <w:tcW w:w="4077" w:type="dxa"/>
          </w:tcPr>
          <w:p w:rsidR="008071FF" w:rsidRDefault="008071FF" w:rsidP="008071FF">
            <w:pPr>
              <w:spacing w:before="240" w:after="0" w:line="360" w:lineRule="auto"/>
              <w:jc w:val="both"/>
              <w:rPr>
                <w:rtl/>
              </w:rPr>
            </w:pPr>
            <w:r>
              <w:rPr>
                <w:rFonts w:hint="cs"/>
                <w:rtl/>
              </w:rPr>
              <w:t>אין התנגדות להעביר את תשובת רו"ח במכתב אחד תוך התייחסות מופרדת לכל סעיף וסעיף אשר יכללו בנפרד את המבוקש.</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36 סעיף 3.7.</w:t>
            </w:r>
          </w:p>
        </w:tc>
        <w:tc>
          <w:tcPr>
            <w:tcW w:w="3119" w:type="dxa"/>
          </w:tcPr>
          <w:p w:rsidR="008071FF" w:rsidRPr="00884597" w:rsidRDefault="008071FF" w:rsidP="008071FF">
            <w:pPr>
              <w:spacing w:before="240" w:after="0" w:line="360" w:lineRule="auto"/>
              <w:jc w:val="both"/>
              <w:rPr>
                <w:rtl/>
              </w:rPr>
            </w:pPr>
            <w:r w:rsidRPr="00884597">
              <w:rPr>
                <w:rFonts w:hint="cs"/>
                <w:rtl/>
              </w:rPr>
              <w:t xml:space="preserve">בהתאם לסעיף 5.6.2 נדרש הספק להחזיק מלאי מודפס של נייר פרה פרינט בהתאם לכמויות השניתיות המפורטות בהסכם. מבקשים להוסיף כי במקרה שניתנה הודעה כאמור בס"ק 3.5 ישלם המזמין לספק גם עבור מלאי כאמור המוחזק אצל הספק. </w:t>
            </w:r>
          </w:p>
        </w:tc>
        <w:tc>
          <w:tcPr>
            <w:tcW w:w="4077" w:type="dxa"/>
          </w:tcPr>
          <w:p w:rsidR="008071FF" w:rsidRDefault="008071FF" w:rsidP="008071FF">
            <w:pPr>
              <w:spacing w:before="240" w:after="0" w:line="360" w:lineRule="auto"/>
              <w:jc w:val="both"/>
              <w:rPr>
                <w:rtl/>
              </w:rPr>
            </w:pPr>
            <w:r>
              <w:rPr>
                <w:rFonts w:hint="cs"/>
                <w:rtl/>
              </w:rPr>
              <w:t>ראה סעיף 3.7</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lastRenderedPageBreak/>
              <w:t>עמ' 38 סעיף 5.6.5</w:t>
            </w:r>
          </w:p>
        </w:tc>
        <w:tc>
          <w:tcPr>
            <w:tcW w:w="3119" w:type="dxa"/>
          </w:tcPr>
          <w:p w:rsidR="008071FF" w:rsidRDefault="008071FF" w:rsidP="008071FF">
            <w:pPr>
              <w:spacing w:before="240" w:after="0" w:line="360" w:lineRule="auto"/>
              <w:jc w:val="both"/>
              <w:rPr>
                <w:rtl/>
              </w:rPr>
            </w:pPr>
            <w:r>
              <w:rPr>
                <w:rFonts w:hint="cs"/>
                <w:rtl/>
              </w:rPr>
              <w:t>מבוקש למחוק את הסעיף.</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41 סעיף 5.11.1</w:t>
            </w:r>
          </w:p>
        </w:tc>
        <w:tc>
          <w:tcPr>
            <w:tcW w:w="3119" w:type="dxa"/>
          </w:tcPr>
          <w:p w:rsidR="008071FF" w:rsidRDefault="008071FF" w:rsidP="008071FF">
            <w:pPr>
              <w:spacing w:before="240" w:after="0" w:line="360" w:lineRule="auto"/>
              <w:jc w:val="both"/>
              <w:rPr>
                <w:rtl/>
              </w:rPr>
            </w:pPr>
            <w:r w:rsidRPr="00884597">
              <w:rPr>
                <w:rFonts w:hint="cs"/>
                <w:rtl/>
              </w:rPr>
              <w:t>מבוקש להוסיף כי ימי שישי וערבי חג לא יבואו במניין הימים.</w:t>
            </w:r>
          </w:p>
        </w:tc>
        <w:tc>
          <w:tcPr>
            <w:tcW w:w="4077" w:type="dxa"/>
          </w:tcPr>
          <w:p w:rsidR="008071FF" w:rsidRDefault="008071FF" w:rsidP="008071FF">
            <w:pPr>
              <w:spacing w:before="240" w:after="0" w:line="360" w:lineRule="auto"/>
              <w:jc w:val="both"/>
              <w:rPr>
                <w:rtl/>
              </w:rPr>
            </w:pPr>
            <w:r>
              <w:rPr>
                <w:rFonts w:hint="cs"/>
                <w:rtl/>
              </w:rPr>
              <w:t>השינוי מתקבל, ימי שישי וערבי חג לא יבואו במניין הימים.</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44 סעיף 7.2</w:t>
            </w:r>
          </w:p>
        </w:tc>
        <w:tc>
          <w:tcPr>
            <w:tcW w:w="3119" w:type="dxa"/>
          </w:tcPr>
          <w:p w:rsidR="008071FF" w:rsidRDefault="008071FF" w:rsidP="008071FF">
            <w:pPr>
              <w:spacing w:before="240" w:after="0" w:line="360" w:lineRule="auto"/>
              <w:jc w:val="both"/>
              <w:rPr>
                <w:rtl/>
              </w:rPr>
            </w:pPr>
            <w:r>
              <w:rPr>
                <w:rFonts w:hint="cs"/>
                <w:rtl/>
              </w:rPr>
              <w:t>מבוקש למחוק החל מ "או שלא ניתן לגביו אישור קצין הביטחון של המזמין"</w:t>
            </w:r>
          </w:p>
        </w:tc>
        <w:tc>
          <w:tcPr>
            <w:tcW w:w="4077" w:type="dxa"/>
          </w:tcPr>
          <w:p w:rsidR="008071FF" w:rsidRDefault="008071FF" w:rsidP="008071FF">
            <w:pPr>
              <w:spacing w:before="240" w:after="0" w:line="360" w:lineRule="auto"/>
              <w:jc w:val="both"/>
              <w:rPr>
                <w:rtl/>
              </w:rPr>
            </w:pPr>
            <w:r>
              <w:rPr>
                <w:rFonts w:hint="cs"/>
                <w:rtl/>
              </w:rPr>
              <w:t>אין שינוי בנוסח הסעיף, כמובן שהשימוש בסעיף יתבצע במשורה ורק במידה וקצין הביטחון יציב דרישה ספציפית לגבי עובד.</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44 סעיף 7.3</w:t>
            </w:r>
          </w:p>
        </w:tc>
        <w:tc>
          <w:tcPr>
            <w:tcW w:w="3119" w:type="dxa"/>
          </w:tcPr>
          <w:p w:rsidR="008071FF" w:rsidRDefault="008071FF" w:rsidP="008071FF">
            <w:pPr>
              <w:spacing w:before="240" w:after="0" w:line="360" w:lineRule="auto"/>
              <w:jc w:val="both"/>
              <w:rPr>
                <w:rtl/>
              </w:rPr>
            </w:pPr>
            <w:r>
              <w:rPr>
                <w:rFonts w:hint="cs"/>
                <w:rtl/>
              </w:rPr>
              <w:t>מבוקש למחוק את המילים "בין ישיר ובין עקיף"</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44 סעיף 7.5</w:t>
            </w:r>
          </w:p>
        </w:tc>
        <w:tc>
          <w:tcPr>
            <w:tcW w:w="3119" w:type="dxa"/>
          </w:tcPr>
          <w:p w:rsidR="008071FF" w:rsidRDefault="008071FF" w:rsidP="008071FF">
            <w:pPr>
              <w:spacing w:before="240" w:after="0" w:line="360" w:lineRule="auto"/>
              <w:jc w:val="both"/>
              <w:rPr>
                <w:rtl/>
              </w:rPr>
            </w:pPr>
            <w:r>
              <w:rPr>
                <w:rFonts w:hint="cs"/>
                <w:rtl/>
              </w:rPr>
              <w:t>מבוקש כי הדרישה תגובה בהחלטה שיפוטית וכן זכות ההתגוננות</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44 סעיף 7.6</w:t>
            </w:r>
          </w:p>
        </w:tc>
        <w:tc>
          <w:tcPr>
            <w:tcW w:w="3119" w:type="dxa"/>
          </w:tcPr>
          <w:p w:rsidR="008071FF" w:rsidRDefault="008071FF" w:rsidP="008071FF">
            <w:pPr>
              <w:spacing w:before="240" w:after="0" w:line="360" w:lineRule="auto"/>
              <w:jc w:val="both"/>
              <w:rPr>
                <w:rtl/>
              </w:rPr>
            </w:pPr>
            <w:r>
              <w:rPr>
                <w:rFonts w:hint="cs"/>
                <w:rtl/>
              </w:rPr>
              <w:t>מבוקש להוסיף כי הביקורים יבוצעו בתיאום מראש וכן למחוק מהסעיף "וכן לכל מקום שממנו מובאים חומרים כלשהם לביצוע ההסכם" וכן למחוק "ויעמיד לרשותו, על חשבון הספק... לצורך פיקוח זה"</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44 סעיף 7.7</w:t>
            </w:r>
          </w:p>
        </w:tc>
        <w:tc>
          <w:tcPr>
            <w:tcW w:w="3119" w:type="dxa"/>
          </w:tcPr>
          <w:p w:rsidR="008071FF" w:rsidRDefault="008071FF" w:rsidP="008071FF">
            <w:pPr>
              <w:spacing w:before="240" w:after="0" w:line="360" w:lineRule="auto"/>
              <w:jc w:val="both"/>
              <w:rPr>
                <w:rtl/>
              </w:rPr>
            </w:pPr>
            <w:r>
              <w:rPr>
                <w:rFonts w:hint="cs"/>
                <w:rtl/>
              </w:rPr>
              <w:t>מבוקש למחוק סעיף זה</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45 סעיף 7.8</w:t>
            </w:r>
          </w:p>
        </w:tc>
        <w:tc>
          <w:tcPr>
            <w:tcW w:w="3119" w:type="dxa"/>
          </w:tcPr>
          <w:p w:rsidR="008071FF" w:rsidRDefault="008071FF" w:rsidP="008071FF">
            <w:pPr>
              <w:spacing w:before="240" w:after="0" w:line="360" w:lineRule="auto"/>
              <w:jc w:val="both"/>
              <w:rPr>
                <w:rtl/>
              </w:rPr>
            </w:pPr>
            <w:r>
              <w:rPr>
                <w:rFonts w:hint="cs"/>
                <w:rtl/>
              </w:rPr>
              <w:t>מבוקש להוסיף לסעיף "הספק מתחייב לעמוד בכל דרישה סבירה אשר יעמיד קצין הביטחון...." וכן המזמין יתחייב לשאת בעלויות בהן יידרש הספק לשאת עקב ביצוע הדרישה כאמור</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lastRenderedPageBreak/>
              <w:t>עמ' 49 סעיף 12.2</w:t>
            </w:r>
          </w:p>
        </w:tc>
        <w:tc>
          <w:tcPr>
            <w:tcW w:w="3119" w:type="dxa"/>
          </w:tcPr>
          <w:p w:rsidR="008071FF" w:rsidRDefault="008071FF" w:rsidP="008071FF">
            <w:pPr>
              <w:spacing w:before="240" w:after="0" w:line="360" w:lineRule="auto"/>
              <w:jc w:val="both"/>
              <w:rPr>
                <w:rtl/>
              </w:rPr>
            </w:pPr>
            <w:r>
              <w:rPr>
                <w:rFonts w:hint="cs"/>
                <w:rtl/>
              </w:rPr>
              <w:t>מבוקש למחוק "כולל מע"מ בשיעורו על פי דין"</w:t>
            </w:r>
          </w:p>
        </w:tc>
        <w:tc>
          <w:tcPr>
            <w:tcW w:w="4077" w:type="dxa"/>
          </w:tcPr>
          <w:p w:rsidR="008071FF" w:rsidRDefault="008071FF" w:rsidP="008071FF">
            <w:pPr>
              <w:spacing w:before="240" w:after="0" w:line="360" w:lineRule="auto"/>
              <w:jc w:val="both"/>
              <w:rPr>
                <w:rtl/>
              </w:rPr>
            </w:pPr>
            <w:r w:rsidRPr="00D77CEA">
              <w:rPr>
                <w:rtl/>
              </w:rPr>
              <w:t xml:space="preserve">למעט התמורה כפי שהוגדרה במכרז עבור המוצרים </w:t>
            </w:r>
            <w:r>
              <w:rPr>
                <w:rFonts w:hint="cs"/>
                <w:rtl/>
              </w:rPr>
              <w:t>בצירוף עלות ה</w:t>
            </w:r>
            <w:r w:rsidRPr="00D77CEA">
              <w:rPr>
                <w:rtl/>
              </w:rPr>
              <w:t>שליחה ה</w:t>
            </w:r>
            <w:r>
              <w:rPr>
                <w:rFonts w:hint="cs"/>
                <w:rtl/>
              </w:rPr>
              <w:t>זוכה</w:t>
            </w:r>
            <w:r w:rsidRPr="00D77CEA">
              <w:rPr>
                <w:rtl/>
              </w:rPr>
              <w:t xml:space="preserve"> לא יהיה זכאי לשום תשלום</w:t>
            </w:r>
            <w:r>
              <w:rPr>
                <w:rFonts w:hint="cs"/>
                <w:rtl/>
              </w:rPr>
              <w:t xml:space="preserve"> נוסף</w:t>
            </w:r>
          </w:p>
        </w:tc>
      </w:tr>
      <w:tr w:rsidR="008071FF" w:rsidRPr="007D117D" w:rsidTr="008071FF">
        <w:tc>
          <w:tcPr>
            <w:tcW w:w="1326" w:type="dxa"/>
          </w:tcPr>
          <w:p w:rsidR="008071FF" w:rsidRDefault="008071FF" w:rsidP="008071FF">
            <w:pPr>
              <w:spacing w:before="240" w:after="0" w:line="360" w:lineRule="auto"/>
              <w:jc w:val="both"/>
              <w:rPr>
                <w:b/>
                <w:bCs/>
                <w:rtl/>
              </w:rPr>
            </w:pPr>
            <w:r>
              <w:rPr>
                <w:rFonts w:hint="cs"/>
                <w:b/>
                <w:bCs/>
                <w:rtl/>
              </w:rPr>
              <w:t>עמ' 52 סעיפים 16.1, 16.2</w:t>
            </w:r>
          </w:p>
        </w:tc>
        <w:tc>
          <w:tcPr>
            <w:tcW w:w="3119" w:type="dxa"/>
          </w:tcPr>
          <w:p w:rsidR="008071FF" w:rsidRDefault="008071FF" w:rsidP="008071FF">
            <w:pPr>
              <w:spacing w:before="240" w:after="0" w:line="360" w:lineRule="auto"/>
              <w:jc w:val="both"/>
              <w:rPr>
                <w:rtl/>
              </w:rPr>
            </w:pPr>
            <w:r>
              <w:rPr>
                <w:rFonts w:hint="cs"/>
                <w:rtl/>
              </w:rPr>
              <w:t>מבוקש כי מורשי החתימה של המציע בלבד יחתמו על הצהרת הסודיות מול המזמין ואילו עובדי הספק יוחתמו על נספח לשמירת סודיות כלפי הספק עצמו</w:t>
            </w:r>
          </w:p>
        </w:tc>
        <w:tc>
          <w:tcPr>
            <w:tcW w:w="4077" w:type="dxa"/>
          </w:tcPr>
          <w:p w:rsidR="008071FF" w:rsidRDefault="008071FF" w:rsidP="008071FF">
            <w:pPr>
              <w:spacing w:before="240" w:after="0" w:line="360" w:lineRule="auto"/>
              <w:jc w:val="both"/>
              <w:rPr>
                <w:rtl/>
              </w:rPr>
            </w:pPr>
            <w:r>
              <w:rPr>
                <w:rFonts w:hint="cs"/>
                <w:rtl/>
              </w:rPr>
              <w:t>אין שינוי בנוסח הסעיף</w:t>
            </w:r>
          </w:p>
        </w:tc>
      </w:tr>
    </w:tbl>
    <w:p w:rsidR="008071FF" w:rsidRDefault="008071FF" w:rsidP="008071FF"/>
    <w:p w:rsidR="008071FF" w:rsidRPr="003F7AAA" w:rsidRDefault="008071FF" w:rsidP="001147AC">
      <w:pPr>
        <w:jc w:val="right"/>
      </w:pPr>
    </w:p>
    <w:sectPr w:rsidR="008071FF" w:rsidRPr="003F7AAA"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71FF" w:rsidRDefault="008071FF" w:rsidP="006C4259">
      <w:pPr>
        <w:spacing w:after="0" w:line="240" w:lineRule="auto"/>
      </w:pPr>
      <w:r>
        <w:separator/>
      </w:r>
    </w:p>
  </w:endnote>
  <w:endnote w:type="continuationSeparator" w:id="0">
    <w:p w:rsidR="008071FF" w:rsidRDefault="008071FF"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1FF" w:rsidRDefault="008071FF" w:rsidP="006C4259">
    <w:pPr>
      <w:pStyle w:val="a5"/>
      <w:rPr>
        <w:rtl/>
      </w:rPr>
    </w:pPr>
  </w:p>
  <w:p w:rsidR="008071FF" w:rsidRDefault="008071FF" w:rsidP="006C4259">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8071FF" w:rsidRPr="00350541" w:rsidRDefault="008071FF"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8071FF" w:rsidRDefault="008071FF" w:rsidP="006C4259">
    <w:pPr>
      <w:pStyle w:val="a5"/>
      <w:jc w:val="center"/>
    </w:pPr>
  </w:p>
  <w:p w:rsidR="008071FF" w:rsidRPr="006C4259" w:rsidRDefault="008071FF"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71FF" w:rsidRDefault="008071FF" w:rsidP="006C4259">
      <w:pPr>
        <w:spacing w:after="0" w:line="240" w:lineRule="auto"/>
      </w:pPr>
      <w:r>
        <w:separator/>
      </w:r>
    </w:p>
  </w:footnote>
  <w:footnote w:type="continuationSeparator" w:id="0">
    <w:p w:rsidR="008071FF" w:rsidRDefault="008071FF"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1FF" w:rsidRPr="00B4253B" w:rsidRDefault="008071FF"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8071FF" w:rsidRPr="00B4253B" w:rsidRDefault="008071FF"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8071FF" w:rsidRPr="00B4253B" w:rsidRDefault="008071FF"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8071FF" w:rsidRDefault="008071F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B302BF"/>
    <w:multiLevelType w:val="hybridMultilevel"/>
    <w:tmpl w:val="15EC6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14018F3"/>
    <w:multiLevelType w:val="hybridMultilevel"/>
    <w:tmpl w:val="8D14BB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230249E"/>
    <w:multiLevelType w:val="hybridMultilevel"/>
    <w:tmpl w:val="F91A25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D2FF3"/>
    <w:rsid w:val="001147AC"/>
    <w:rsid w:val="001D760D"/>
    <w:rsid w:val="00355E4B"/>
    <w:rsid w:val="003D30D9"/>
    <w:rsid w:val="003F7AAA"/>
    <w:rsid w:val="00537A14"/>
    <w:rsid w:val="006C4259"/>
    <w:rsid w:val="006E2CFF"/>
    <w:rsid w:val="008037A8"/>
    <w:rsid w:val="008071FF"/>
    <w:rsid w:val="00837166"/>
    <w:rsid w:val="008E1622"/>
    <w:rsid w:val="00946E68"/>
    <w:rsid w:val="00CA6409"/>
    <w:rsid w:val="00DD2FF3"/>
    <w:rsid w:val="00EA1007"/>
    <w:rsid w:val="00EA180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103521"/>
    <w:rsid w:val="00512410"/>
    <w:rsid w:val="006D1F0F"/>
    <w:rsid w:val="00A560F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2015-10-19T08:23:04+00:00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2015-10-18T22:00:00+00:00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c077434d-8e8b-41e8-b487-4b8901bd7bd6</CustomGuid>
    <support xmlns="c41a857b-356f-4aae-bddb-d11239d91bf5">15-MA50D1-2-1201</support>
    <DocDate xmlns="c41a857b-356f-4aae-bddb-d11239d91bf5">2015-10-18T22:00:00+00:00</DocDate>
    <TikId xmlns="c41a857b-356f-4aae-bddb-d11239d91bf5" xsi:nil="true"/>
    <ReceiptMethodDoc xmlns="c41a857b-356f-4aae-bddb-d11239d91bf5">3</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E85DD0-D989-43FB-A455-C2A332D81A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692</Words>
  <Characters>3464</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מענה לשאלות הבהרה מגנוט 19.10.15</vt:lpstr>
    </vt:vector>
  </TitlesOfParts>
  <Company>Shaam Information Systems</Company>
  <LinksUpToDate>false</LinksUpToDate>
  <CharactersWithSpaces>4148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מגנוט 19.10.15</dc:title>
  <dc:creator>mr52</dc:creator>
  <cp:lastModifiedBy>AdinaAs</cp:lastModifiedBy>
  <cp:revision>2</cp:revision>
  <cp:lastPrinted>2015-10-19T04:24:00Z</cp:lastPrinted>
  <dcterms:created xsi:type="dcterms:W3CDTF">2015-10-19T06:18:00Z</dcterms:created>
  <dcterms:modified xsi:type="dcterms:W3CDTF">2015-10-19T06:18:00Z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